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B7" w:rsidRPr="00E06844" w:rsidRDefault="00B24E2F" w:rsidP="00E06844">
      <w:pPr>
        <w:jc w:val="both"/>
      </w:pPr>
      <w:bookmarkStart w:id="0" w:name="_GoBack"/>
      <w:r w:rsidRPr="00E06844">
        <w:t>RESPOSTA DO ESTUDO DIRIGIDO</w:t>
      </w:r>
      <w:proofErr w:type="gramStart"/>
      <w:r w:rsidRPr="00E06844">
        <w:t xml:space="preserve">  </w:t>
      </w:r>
      <w:proofErr w:type="gramEnd"/>
      <w:r w:rsidRPr="00E06844">
        <w:t>DE CLÍNICA MÉDICA DOS ANIMAIS DE COMPANHIA</w:t>
      </w:r>
    </w:p>
    <w:p w:rsidR="00B24E2F" w:rsidRPr="00E06844" w:rsidRDefault="00B24E2F" w:rsidP="00E06844">
      <w:pPr>
        <w:jc w:val="both"/>
      </w:pPr>
      <w:r w:rsidRPr="00E06844">
        <w:t>28/08/2017</w:t>
      </w:r>
    </w:p>
    <w:p w:rsidR="001F6C0A" w:rsidRPr="00E06844" w:rsidRDefault="00B24E2F" w:rsidP="00E06844">
      <w:pPr>
        <w:jc w:val="both"/>
      </w:pPr>
      <w:r w:rsidRPr="00E06844">
        <w:t xml:space="preserve">Ureia e creatinina: A mensuração da concentração sérica de creatinina é muito utilizada e usualmente serve de base para o </w:t>
      </w:r>
      <w:proofErr w:type="spellStart"/>
      <w:r w:rsidRPr="00E06844">
        <w:t>estadiamento</w:t>
      </w:r>
      <w:proofErr w:type="spellEnd"/>
      <w:r w:rsidRPr="00E06844">
        <w:t xml:space="preserve"> da insuficiência renal crônica (IRC). A doença pode ser dividida em quatro estágios conforme a concentração plasmática de </w:t>
      </w:r>
      <w:proofErr w:type="gramStart"/>
      <w:r w:rsidRPr="00E06844">
        <w:t xml:space="preserve">creatinina </w:t>
      </w:r>
      <w:r w:rsidR="00ED0269" w:rsidRPr="00E06844">
        <w:t>.</w:t>
      </w:r>
      <w:proofErr w:type="gramEnd"/>
      <w:r w:rsidRPr="00E06844">
        <w:t xml:space="preserve"> Conforme os níveis de creatinina do </w:t>
      </w:r>
      <w:proofErr w:type="gramStart"/>
      <w:r w:rsidRPr="00E06844">
        <w:t xml:space="preserve">paciente </w:t>
      </w:r>
      <w:r w:rsidR="00ED0269" w:rsidRPr="00E06844">
        <w:t>,</w:t>
      </w:r>
      <w:proofErr w:type="gramEnd"/>
      <w:r w:rsidRPr="00E06844">
        <w:t>a IRC deste pode ser classificada como estádio III (2,9 a 5 mg/</w:t>
      </w:r>
      <w:proofErr w:type="spellStart"/>
      <w:r w:rsidRPr="00E06844">
        <w:t>dL</w:t>
      </w:r>
      <w:proofErr w:type="spellEnd"/>
      <w:r w:rsidRPr="00E06844">
        <w:t xml:space="preserve">. Conforme dados desta organização, os felinos com IRC no estádio III apresentam </w:t>
      </w:r>
      <w:proofErr w:type="spellStart"/>
      <w:r w:rsidRPr="00E06844">
        <w:t>azotemia</w:t>
      </w:r>
      <w:proofErr w:type="spellEnd"/>
      <w:r w:rsidRPr="00E06844">
        <w:t xml:space="preserve"> moderada com a presença de sinais clínicos relacionados à perda de função renal </w:t>
      </w:r>
      <w:r w:rsidR="001F6C0A" w:rsidRPr="00E06844">
        <w:t>.</w:t>
      </w:r>
    </w:p>
    <w:p w:rsidR="00B24E2F" w:rsidRPr="00E06844" w:rsidRDefault="00B24E2F" w:rsidP="00E06844">
      <w:pPr>
        <w:jc w:val="both"/>
      </w:pPr>
      <w:proofErr w:type="spellStart"/>
      <w:r w:rsidRPr="00E06844">
        <w:t>Azotemia</w:t>
      </w:r>
      <w:proofErr w:type="spellEnd"/>
      <w:r w:rsidRPr="00E06844">
        <w:t xml:space="preserve"> se refere à retenção de resíduos nitrogenados não proteicos no sangue: ureia e creatinina, que são normalmente eliminados pelos rins. Estes são marcadores convenientes da função renal. A </w:t>
      </w:r>
      <w:proofErr w:type="spellStart"/>
      <w:r w:rsidRPr="00E06844">
        <w:t>azotemia</w:t>
      </w:r>
      <w:proofErr w:type="spellEnd"/>
      <w:r w:rsidRPr="00E06844">
        <w:t xml:space="preserve"> não está geralmente evidente em casos de insuficiência renal até que mais de </w:t>
      </w:r>
      <w:r w:rsidR="001F6C0A" w:rsidRPr="00E06844">
        <w:t xml:space="preserve">75% da função esteja </w:t>
      </w:r>
      <w:proofErr w:type="gramStart"/>
      <w:r w:rsidR="001F6C0A" w:rsidRPr="00E06844">
        <w:t xml:space="preserve">perdida </w:t>
      </w:r>
      <w:r w:rsidRPr="00E06844">
        <w:t>.</w:t>
      </w:r>
      <w:proofErr w:type="gramEnd"/>
      <w:r w:rsidRPr="00E06844">
        <w:t xml:space="preserve"> A cronicidade caracteriza-se por retenção de ureia e creatinina e taxa de filtração glomerular reduzida por mais de três meses, ou um declínio gradual </w:t>
      </w:r>
      <w:r w:rsidR="001F6C0A" w:rsidRPr="00E06844">
        <w:t xml:space="preserve">da função renal durante </w:t>
      </w:r>
      <w:proofErr w:type="gramStart"/>
      <w:r w:rsidR="001F6C0A" w:rsidRPr="00E06844">
        <w:t xml:space="preserve">anos </w:t>
      </w:r>
      <w:r w:rsidRPr="00E06844">
        <w:t>.</w:t>
      </w:r>
      <w:proofErr w:type="gramEnd"/>
      <w:r w:rsidRPr="00E06844">
        <w:t xml:space="preserve"> A creatinina é totalmente excretada pelos glomérulos, não havendo a reabsorção tubular, por isso, é utilizada como principal marcador da função renal. Em contraponto, a ureia é um marcador de função renal meno</w:t>
      </w:r>
      <w:r w:rsidR="001F6C0A" w:rsidRPr="00E06844">
        <w:t xml:space="preserve">s confiável que a </w:t>
      </w:r>
      <w:proofErr w:type="gramStart"/>
      <w:r w:rsidR="001F6C0A" w:rsidRPr="00E06844">
        <w:t xml:space="preserve">creatinina </w:t>
      </w:r>
      <w:r w:rsidRPr="00E06844">
        <w:t>.</w:t>
      </w:r>
      <w:proofErr w:type="gramEnd"/>
      <w:r w:rsidRPr="00E06844">
        <w:t xml:space="preserve"> Os sinais clínicos característicos da doença apresentados pelo paciente incluem </w:t>
      </w:r>
      <w:proofErr w:type="spellStart"/>
      <w:r w:rsidRPr="00E06844">
        <w:t>polidipsia</w:t>
      </w:r>
      <w:proofErr w:type="spellEnd"/>
      <w:r w:rsidRPr="00E06844">
        <w:t xml:space="preserve">, desidratação, odor de hálito </w:t>
      </w:r>
      <w:proofErr w:type="spellStart"/>
      <w:r w:rsidRPr="00E06844">
        <w:t>urêm</w:t>
      </w:r>
      <w:r w:rsidR="001F6C0A" w:rsidRPr="00E06844">
        <w:t>ico</w:t>
      </w:r>
      <w:proofErr w:type="spellEnd"/>
      <w:r w:rsidR="001F6C0A" w:rsidRPr="00E06844">
        <w:t xml:space="preserve"> e úlceras na cavidade </w:t>
      </w:r>
      <w:proofErr w:type="gramStart"/>
      <w:r w:rsidR="001F6C0A" w:rsidRPr="00E06844">
        <w:t xml:space="preserve">oral </w:t>
      </w:r>
      <w:r w:rsidRPr="00E06844">
        <w:t>.</w:t>
      </w:r>
      <w:proofErr w:type="gramEnd"/>
      <w:r w:rsidRPr="00E06844">
        <w:t xml:space="preserve"> Neste caso, ambos os parâmetros estão acima dos valores de referência em todos os exames bioquímicos realizados, o que, associado ao grande desconforto na cavidade oral, levam a avaliar o caso como um quadro de </w:t>
      </w:r>
      <w:proofErr w:type="spellStart"/>
      <w:r w:rsidRPr="00E06844">
        <w:t>azotemia</w:t>
      </w:r>
      <w:proofErr w:type="spellEnd"/>
      <w:r w:rsidRPr="00E06844">
        <w:t xml:space="preserve"> com síndrome </w:t>
      </w:r>
      <w:proofErr w:type="spellStart"/>
      <w:r w:rsidRPr="00E06844">
        <w:t>urêmica</w:t>
      </w:r>
      <w:proofErr w:type="spellEnd"/>
      <w:r w:rsidRPr="00E06844">
        <w:t>, visto que o animal apresenta sinais clínicos que caracterizam a doença. Proteínas Plasmáticas Totais e Globulinas: Há um aumento notável de proteínas plasmáticas totais (PPT). Tais alterações se devem, principalmente, a anormalidades no teor de globulinas, que estão normalmente relacionadas a inflamações. A presença de algumas substâncias estranhas no organismo induz a produção de imunoglobulinas pelos linfócit</w:t>
      </w:r>
      <w:r w:rsidR="001F6C0A" w:rsidRPr="00E06844">
        <w:t xml:space="preserve">os B e/ou pelos </w:t>
      </w:r>
      <w:proofErr w:type="spellStart"/>
      <w:proofErr w:type="gramStart"/>
      <w:r w:rsidR="001F6C0A" w:rsidRPr="00E06844">
        <w:t>plasmócitos</w:t>
      </w:r>
      <w:proofErr w:type="spellEnd"/>
      <w:r w:rsidR="001F6C0A" w:rsidRPr="00E06844">
        <w:t xml:space="preserve"> </w:t>
      </w:r>
      <w:r w:rsidRPr="00E06844">
        <w:t>.</w:t>
      </w:r>
      <w:proofErr w:type="gramEnd"/>
      <w:r w:rsidRPr="00E06844">
        <w:t xml:space="preserve"> Considerando que o felino estava com moderada inflamação na gengiva, é pertinente relacionar o aumento de globulinas ao quadro clínico do paciente. Ao longo do tratamento percebeu-se uma redução gradual das PPT, porém os valores ainda não podem ser considerados dentro dos parâmetros. O aumento das PPT pode significar uma desidratação relacionada à IRC devido à poliúria, pois diminuindo a quantidade de líquido circulante, a concentração de PPT irá aumentar. Entretanto, na desidratação, todas as frações de proteínas aumentam proporcionalme</w:t>
      </w:r>
      <w:r w:rsidR="001F6C0A" w:rsidRPr="00E06844">
        <w:t xml:space="preserve">nte, principalmente </w:t>
      </w:r>
      <w:proofErr w:type="gramStart"/>
      <w:r w:rsidR="001F6C0A" w:rsidRPr="00E06844">
        <w:t xml:space="preserve">albumina </w:t>
      </w:r>
      <w:r w:rsidRPr="00E06844">
        <w:t>.</w:t>
      </w:r>
      <w:proofErr w:type="gramEnd"/>
      <w:r w:rsidRPr="00E06844">
        <w:t xml:space="preserve"> </w:t>
      </w:r>
      <w:proofErr w:type="spellStart"/>
      <w:r w:rsidRPr="00E06844">
        <w:t>Hipercalemia</w:t>
      </w:r>
      <w:proofErr w:type="spellEnd"/>
      <w:r w:rsidRPr="00E06844">
        <w:t xml:space="preserve">: O paciente apresenta valores elevados de potássio em todos os exames, caracterizando uma </w:t>
      </w:r>
      <w:proofErr w:type="spellStart"/>
      <w:r w:rsidRPr="00E06844">
        <w:t>hipercalemia</w:t>
      </w:r>
      <w:proofErr w:type="spellEnd"/>
      <w:r w:rsidRPr="00E06844">
        <w:t xml:space="preserve">, que pode ser causada pela administração excessiva de potássio, mas mais comumente resulta </w:t>
      </w:r>
      <w:r w:rsidR="001F6C0A" w:rsidRPr="00E06844">
        <w:t xml:space="preserve">da redução da excreção </w:t>
      </w:r>
      <w:proofErr w:type="gramStart"/>
      <w:r w:rsidR="001F6C0A" w:rsidRPr="00E06844">
        <w:t xml:space="preserve">renal </w:t>
      </w:r>
      <w:r w:rsidRPr="00E06844">
        <w:t>.</w:t>
      </w:r>
      <w:proofErr w:type="gramEnd"/>
      <w:r w:rsidRPr="00E06844">
        <w:t xml:space="preserve"> </w:t>
      </w:r>
      <w:proofErr w:type="spellStart"/>
      <w:r w:rsidRPr="00E06844">
        <w:t>Hiperfosfatemia</w:t>
      </w:r>
      <w:proofErr w:type="spellEnd"/>
      <w:r w:rsidRPr="00E06844">
        <w:t xml:space="preserve">: Em pequenos animais, a insuficiência renal produz uma queda na excreção de fósforo pelo rim e, portanto, uma </w:t>
      </w:r>
      <w:proofErr w:type="spellStart"/>
      <w:r w:rsidRPr="00E06844">
        <w:t>hiperfosfatemia</w:t>
      </w:r>
      <w:proofErr w:type="spellEnd"/>
      <w:r w:rsidRPr="00E06844">
        <w:t xml:space="preserve">. Persistindo o processo, o fósforo causa diminuição do cálcio circulante devido à formação de complexos de ambos os minerais que se depositam nos tecidos e diminuição na relação Ca/P, o que leva a </w:t>
      </w:r>
      <w:proofErr w:type="spellStart"/>
      <w:r w:rsidRPr="00E06844">
        <w:t>hiperparatireoidismo</w:t>
      </w:r>
      <w:proofErr w:type="spellEnd"/>
      <w:r w:rsidRPr="00E06844">
        <w:t xml:space="preserve"> secundário renal. Como o rim não está funcional, o fósforo não se excreta e o processo se agrava cada vez mais. Assim, um sinal de insuficiência renal crônica em pequenos animais é aumento de fósforo com</w:t>
      </w:r>
      <w:r w:rsidR="001F6C0A" w:rsidRPr="00E06844">
        <w:t xml:space="preserve"> cálcio normal ou </w:t>
      </w:r>
      <w:proofErr w:type="gramStart"/>
      <w:r w:rsidR="001F6C0A" w:rsidRPr="00E06844">
        <w:t xml:space="preserve">diminuído </w:t>
      </w:r>
      <w:r w:rsidRPr="00E06844">
        <w:t>.</w:t>
      </w:r>
      <w:proofErr w:type="gramEnd"/>
      <w:r w:rsidRPr="00E06844">
        <w:t xml:space="preserve"> Pacientes com IRC normalmente apresentam uma anemia </w:t>
      </w:r>
      <w:proofErr w:type="spellStart"/>
      <w:r w:rsidRPr="00E06844">
        <w:t>arregenerativa</w:t>
      </w:r>
      <w:proofErr w:type="spellEnd"/>
      <w:r w:rsidRPr="00E06844">
        <w:t xml:space="preserve">, </w:t>
      </w:r>
      <w:proofErr w:type="spellStart"/>
      <w:r w:rsidRPr="00E06844">
        <w:t>normocítica</w:t>
      </w:r>
      <w:proofErr w:type="spellEnd"/>
      <w:r w:rsidRPr="00E06844">
        <w:t xml:space="preserve"> e </w:t>
      </w:r>
      <w:proofErr w:type="spellStart"/>
      <w:r w:rsidRPr="00E06844">
        <w:t>normocrômica</w:t>
      </w:r>
      <w:proofErr w:type="spellEnd"/>
      <w:r w:rsidRPr="00E06844">
        <w:t xml:space="preserve">, devido à diminuição de produção de eritropoietina pelo rim. A eritropoietina é um fator humoral especificamente responsável pela produção de eritrócitos. É produzida pelos rins (células corticais endoteliais, glomerulares e intersticiais) e em menor proporção pelo fígado (células de </w:t>
      </w:r>
      <w:proofErr w:type="spellStart"/>
      <w:r w:rsidRPr="00E06844">
        <w:t>Kupffer</w:t>
      </w:r>
      <w:proofErr w:type="spellEnd"/>
      <w:r w:rsidRPr="00E06844">
        <w:t>, hepatócitos e células endoteliais). Tipicamente, os gatos com falência renal crônica em estádio IV apresentam uma anemia não regenerativa; contudo, esta regra não é confiável para os gatos com insuficiência renal porque a produção de eritropoietina geralmente encontra-se adequada para manter a produção normal de hemácias [13]. Dessa forma, é possível que o paciente, que não se encontra em fase terminal da doença, ainda esteja produzindo eritropoietina e mantendo a produção de eritrócitos.</w:t>
      </w:r>
    </w:p>
    <w:p w:rsidR="00B24E2F" w:rsidRPr="00E06844" w:rsidRDefault="001F6C0A" w:rsidP="00E06844">
      <w:pPr>
        <w:jc w:val="both"/>
      </w:pPr>
      <w:r w:rsidRPr="00E06844">
        <w:t>O</w:t>
      </w:r>
      <w:r w:rsidR="00B24E2F" w:rsidRPr="00E06844">
        <w:t xml:space="preserve">s resultados apresentaram um </w:t>
      </w:r>
      <w:proofErr w:type="spellStart"/>
      <w:r w:rsidR="00B24E2F" w:rsidRPr="00E06844">
        <w:t>leucograma</w:t>
      </w:r>
      <w:proofErr w:type="spellEnd"/>
      <w:r w:rsidR="00B24E2F" w:rsidRPr="00E06844">
        <w:t xml:space="preserve"> de inflamação com </w:t>
      </w:r>
      <w:proofErr w:type="spellStart"/>
      <w:r w:rsidR="00B24E2F" w:rsidRPr="00E06844">
        <w:t>neutrofilia</w:t>
      </w:r>
      <w:proofErr w:type="spellEnd"/>
      <w:r w:rsidR="00B24E2F" w:rsidRPr="00E06844">
        <w:t xml:space="preserve">, com discreto desvio à esquerda degenerativo, o que significa que os neutrófilos estão sendo consumidos em uma taxa mais rápida que sua produção/maturação, aumentando o número de neutrófilos imaturos (bastonetes) na circulação. Esta </w:t>
      </w:r>
      <w:proofErr w:type="spellStart"/>
      <w:r w:rsidR="00B24E2F" w:rsidRPr="00E06844">
        <w:t>neutrofilia</w:t>
      </w:r>
      <w:proofErr w:type="spellEnd"/>
      <w:r w:rsidR="00B24E2F" w:rsidRPr="00E06844">
        <w:t xml:space="preserve"> é característica de uma resposta inflamatória que, na maioria das vezes, é ocasionada por organismos infecciosos. Há uma imediata migração dos neutrófilos ao local da inflamação, direcionada por fatores quimiotáticos liberados na </w:t>
      </w:r>
      <w:r w:rsidR="00B24E2F" w:rsidRPr="00E06844">
        <w:lastRenderedPageBreak/>
        <w:t xml:space="preserve">lesão inflamatória. Os monócitos são formados na medula óssea, de onde saem para o sangue e levam cerca de 2 a 3 dias antes de irem aos tecidos. São considerados células imaturas que se tornam macrófagos nos tecidos com o objetivo de </w:t>
      </w:r>
      <w:proofErr w:type="spellStart"/>
      <w:r w:rsidR="00B24E2F" w:rsidRPr="00E06844">
        <w:t>fagocitar</w:t>
      </w:r>
      <w:proofErr w:type="spellEnd"/>
      <w:r w:rsidR="00B24E2F" w:rsidRPr="00E06844">
        <w:t xml:space="preserve"> antígenos e remover células mortas [10]. A </w:t>
      </w:r>
      <w:proofErr w:type="spellStart"/>
      <w:r w:rsidR="00B24E2F" w:rsidRPr="00E06844">
        <w:t>monocitose</w:t>
      </w:r>
      <w:proofErr w:type="spellEnd"/>
      <w:r w:rsidR="00B24E2F" w:rsidRPr="00E06844">
        <w:t xml:space="preserve"> desse paciente se explica pela maior demanda dessas células mononucleares, devido a uma infecção persistente na mucosa oral. A </w:t>
      </w:r>
      <w:proofErr w:type="spellStart"/>
      <w:r w:rsidR="00B24E2F" w:rsidRPr="00E06844">
        <w:t>linfopenia</w:t>
      </w:r>
      <w:proofErr w:type="spellEnd"/>
      <w:r w:rsidR="00B24E2F" w:rsidRPr="00E06844">
        <w:t xml:space="preserve"> é atribuída à resposta aos esteroides (</w:t>
      </w:r>
      <w:proofErr w:type="spellStart"/>
      <w:r w:rsidR="00B24E2F" w:rsidRPr="00E06844">
        <w:t>prednisolona</w:t>
      </w:r>
      <w:proofErr w:type="spellEnd"/>
      <w:r w:rsidR="00B24E2F" w:rsidRPr="00E06844">
        <w:t xml:space="preserve">). No caso, o possível estresse do paciente desencadeou a liberação de hormônio adrenocorticotrófico (ACTH) pela hipófise que, consequentemente, ativa a liberação de cortisol pela adrenal e este atua diminuindo o número de linfócitos T e B e induzindo apoptose dos mesmos. </w:t>
      </w:r>
    </w:p>
    <w:p w:rsidR="00B24E2F" w:rsidRPr="00E06844" w:rsidRDefault="00B24E2F" w:rsidP="00E06844">
      <w:pPr>
        <w:jc w:val="both"/>
      </w:pPr>
      <w:r w:rsidRPr="00E06844">
        <w:t xml:space="preserve">A </w:t>
      </w:r>
      <w:proofErr w:type="spellStart"/>
      <w:r w:rsidRPr="00E06844">
        <w:t>trombocitose</w:t>
      </w:r>
      <w:proofErr w:type="spellEnd"/>
      <w:r w:rsidRPr="00E06844">
        <w:t xml:space="preserve"> secundária ou reativa é um aumento na contagem de plaquetas além do intervalo de referência. A </w:t>
      </w:r>
      <w:proofErr w:type="spellStart"/>
      <w:r w:rsidRPr="00E06844">
        <w:t>trombocitose</w:t>
      </w:r>
      <w:proofErr w:type="spellEnd"/>
      <w:r w:rsidRPr="00E06844">
        <w:t xml:space="preserve"> secundária pode ser fisiológica, como ocorre na mobilização das plaquetas do baço e do pulmão induzida pelo exercício e pela adrenalina. A inflamação, a infecção, o </w:t>
      </w:r>
      <w:proofErr w:type="spellStart"/>
      <w:r w:rsidRPr="00E06844">
        <w:t>hiperadrenocorticismo</w:t>
      </w:r>
      <w:proofErr w:type="spellEnd"/>
      <w:r w:rsidRPr="00E06844">
        <w:t xml:space="preserve"> e os </w:t>
      </w:r>
      <w:proofErr w:type="spellStart"/>
      <w:r w:rsidRPr="00E06844">
        <w:t>glicocorticóides</w:t>
      </w:r>
      <w:proofErr w:type="spellEnd"/>
      <w:r w:rsidRPr="00E06844">
        <w:t xml:space="preserve"> podem provocar variados graus de </w:t>
      </w:r>
      <w:proofErr w:type="spellStart"/>
      <w:proofErr w:type="gramStart"/>
      <w:r w:rsidRPr="00E06844">
        <w:t>trombocitose</w:t>
      </w:r>
      <w:proofErr w:type="spellEnd"/>
      <w:proofErr w:type="gramEnd"/>
    </w:p>
    <w:p w:rsidR="001F6C0A" w:rsidRPr="00E06844" w:rsidRDefault="001F6C0A" w:rsidP="00E06844">
      <w:pPr>
        <w:jc w:val="both"/>
      </w:pPr>
      <w:r w:rsidRPr="00E06844">
        <w:t xml:space="preserve">O Tratamento </w:t>
      </w:r>
      <w:proofErr w:type="gramStart"/>
      <w:r w:rsidRPr="00E06844">
        <w:t>injetável ,</w:t>
      </w:r>
      <w:proofErr w:type="gramEnd"/>
      <w:r w:rsidRPr="00E06844">
        <w:t xml:space="preserve"> sujeito à variações pode ser; </w:t>
      </w:r>
      <w:r w:rsidRPr="00E06844">
        <w:t>Ringer Lactato de sódio</w:t>
      </w:r>
      <w:r w:rsidRPr="00E06844">
        <w:t xml:space="preserve"> e </w:t>
      </w:r>
      <w:proofErr w:type="spellStart"/>
      <w:r w:rsidRPr="00E06844">
        <w:t>Bionew</w:t>
      </w:r>
      <w:proofErr w:type="spellEnd"/>
      <w:r w:rsidRPr="00E06844">
        <w:t xml:space="preserve">( procurar se </w:t>
      </w:r>
      <w:proofErr w:type="spellStart"/>
      <w:r w:rsidRPr="00E06844">
        <w:t>informarda</w:t>
      </w:r>
      <w:proofErr w:type="spellEnd"/>
      <w:r w:rsidRPr="00E06844">
        <w:t xml:space="preserve"> bula)</w:t>
      </w:r>
      <w:r w:rsidRPr="00E06844">
        <w:t xml:space="preserve"> (reposição hidroeletrolítica e vitamínica), </w:t>
      </w:r>
      <w:proofErr w:type="spellStart"/>
      <w:r w:rsidRPr="00E06844">
        <w:t>Ondansetrona</w:t>
      </w:r>
      <w:proofErr w:type="spellEnd"/>
      <w:r w:rsidRPr="00E06844">
        <w:t xml:space="preserve"> (</w:t>
      </w:r>
      <w:proofErr w:type="spellStart"/>
      <w:r w:rsidRPr="00E06844">
        <w:t>antiemético</w:t>
      </w:r>
      <w:proofErr w:type="spellEnd"/>
      <w:r w:rsidRPr="00E06844">
        <w:t xml:space="preserve">), </w:t>
      </w:r>
      <w:proofErr w:type="spellStart"/>
      <w:r w:rsidRPr="00E06844">
        <w:t>Ranitidina</w:t>
      </w:r>
      <w:proofErr w:type="spellEnd"/>
      <w:r w:rsidRPr="00E06844">
        <w:t xml:space="preserve"> (</w:t>
      </w:r>
      <w:proofErr w:type="spellStart"/>
      <w:r w:rsidRPr="00E06844">
        <w:t>antiulceroso</w:t>
      </w:r>
      <w:proofErr w:type="spellEnd"/>
      <w:r w:rsidRPr="00E06844">
        <w:t xml:space="preserve"> gástrico), Am</w:t>
      </w:r>
      <w:r w:rsidRPr="00E06844">
        <w:t xml:space="preserve">oxicilina </w:t>
      </w:r>
      <w:r w:rsidRPr="00E06844">
        <w:t xml:space="preserve">e </w:t>
      </w:r>
      <w:proofErr w:type="spellStart"/>
      <w:r w:rsidRPr="00E06844">
        <w:t>Metronidazol</w:t>
      </w:r>
      <w:proofErr w:type="spellEnd"/>
      <w:r w:rsidRPr="00E06844">
        <w:t xml:space="preserve"> (associação usada para controle de abscessos na gengiva, estomatite, gengivite e periodontite) e </w:t>
      </w:r>
      <w:proofErr w:type="spellStart"/>
      <w:r w:rsidRPr="00E06844">
        <w:t>Prednisolona</w:t>
      </w:r>
      <w:proofErr w:type="spellEnd"/>
      <w:r w:rsidRPr="00E06844">
        <w:t xml:space="preserve"> (</w:t>
      </w:r>
      <w:proofErr w:type="spellStart"/>
      <w:r w:rsidRPr="00E06844">
        <w:t>antiinflamatório</w:t>
      </w:r>
      <w:proofErr w:type="spellEnd"/>
      <w:r w:rsidRPr="00E06844">
        <w:t xml:space="preserve"> </w:t>
      </w:r>
      <w:proofErr w:type="spellStart"/>
      <w:r w:rsidRPr="00E06844">
        <w:t>esteroidal</w:t>
      </w:r>
      <w:proofErr w:type="spellEnd"/>
      <w:r w:rsidRPr="00E06844">
        <w:t xml:space="preserve">). </w:t>
      </w:r>
    </w:p>
    <w:p w:rsidR="001F6C0A" w:rsidRPr="00E06844" w:rsidRDefault="001F6C0A" w:rsidP="00E06844">
      <w:pPr>
        <w:jc w:val="both"/>
      </w:pPr>
      <w:r w:rsidRPr="00E06844">
        <w:t>Após a alta,</w:t>
      </w:r>
      <w:r w:rsidRPr="00E06844">
        <w:t xml:space="preserve"> mesmo recebeu alta com a prescrição de </w:t>
      </w:r>
      <w:proofErr w:type="spellStart"/>
      <w:r w:rsidRPr="00E06844">
        <w:t>Espiramicina</w:t>
      </w:r>
      <w:proofErr w:type="spellEnd"/>
      <w:r w:rsidRPr="00E06844">
        <w:t xml:space="preserve"> ou </w:t>
      </w:r>
      <w:proofErr w:type="spellStart"/>
      <w:r w:rsidRPr="00E06844">
        <w:t>clindamicina</w:t>
      </w:r>
      <w:proofErr w:type="spellEnd"/>
      <w:r w:rsidRPr="00E06844">
        <w:t xml:space="preserve"> (antimicrobiano</w:t>
      </w:r>
      <w:r w:rsidRPr="00E06844">
        <w:t>s</w:t>
      </w:r>
      <w:r w:rsidRPr="00E06844">
        <w:t xml:space="preserve"> indicado</w:t>
      </w:r>
      <w:r w:rsidRPr="00E06844">
        <w:t>s</w:t>
      </w:r>
      <w:r w:rsidRPr="00E06844">
        <w:t xml:space="preserve"> para infecções na mucosa oral), </w:t>
      </w:r>
      <w:r w:rsidRPr="00E06844">
        <w:t xml:space="preserve">metil </w:t>
      </w:r>
      <w:proofErr w:type="spellStart"/>
      <w:r w:rsidRPr="00E06844">
        <w:t>p</w:t>
      </w:r>
      <w:r w:rsidRPr="00E06844">
        <w:t>rednisolona</w:t>
      </w:r>
      <w:proofErr w:type="spellEnd"/>
      <w:r w:rsidRPr="00E06844">
        <w:t xml:space="preserve"> </w:t>
      </w:r>
      <w:r w:rsidRPr="00E06844">
        <w:t xml:space="preserve">mais </w:t>
      </w:r>
      <w:proofErr w:type="gramStart"/>
      <w:r w:rsidRPr="00E06844">
        <w:t>5</w:t>
      </w:r>
      <w:proofErr w:type="gramEnd"/>
      <w:r w:rsidRPr="00E06844">
        <w:t xml:space="preserve"> </w:t>
      </w:r>
      <w:proofErr w:type="spellStart"/>
      <w:r w:rsidRPr="00E06844">
        <w:t>dias,</w:t>
      </w:r>
      <w:r w:rsidRPr="00E06844">
        <w:t>e</w:t>
      </w:r>
      <w:proofErr w:type="spellEnd"/>
      <w:r w:rsidRPr="00E06844">
        <w:t xml:space="preserve"> solução de Ringer Lactato de sódio subcutâneo (solução isotônica pa</w:t>
      </w:r>
      <w:r w:rsidR="00E06844" w:rsidRPr="00E06844">
        <w:t xml:space="preserve">ra reposição hidroeletrolítica), </w:t>
      </w:r>
      <w:proofErr w:type="spellStart"/>
      <w:r w:rsidR="00E06844" w:rsidRPr="00E06844">
        <w:t>famotidina</w:t>
      </w:r>
      <w:proofErr w:type="spellEnd"/>
      <w:r w:rsidR="00E06844" w:rsidRPr="00E06844">
        <w:t xml:space="preserve"> ou </w:t>
      </w:r>
      <w:proofErr w:type="spellStart"/>
      <w:r w:rsidR="00E06844" w:rsidRPr="00E06844">
        <w:t>ranitidina</w:t>
      </w:r>
      <w:proofErr w:type="spellEnd"/>
      <w:r w:rsidR="00E06844" w:rsidRPr="00E06844">
        <w:t xml:space="preserve"> até normalização das lesões da </w:t>
      </w:r>
      <w:proofErr w:type="spellStart"/>
      <w:r w:rsidR="00E06844" w:rsidRPr="00E06844">
        <w:t>boca.</w:t>
      </w:r>
      <w:r w:rsidRPr="00E06844">
        <w:t>Além</w:t>
      </w:r>
      <w:proofErr w:type="spellEnd"/>
      <w:r w:rsidRPr="00E06844">
        <w:t xml:space="preserve"> disso, </w:t>
      </w:r>
      <w:proofErr w:type="spellStart"/>
      <w:r w:rsidRPr="00E06844">
        <w:t>benazepril</w:t>
      </w:r>
      <w:proofErr w:type="spellEnd"/>
      <w:r w:rsidRPr="00E06844">
        <w:t xml:space="preserve"> para melhorar a perfusão renal, dieta terapêutica para pacientes renais, com </w:t>
      </w:r>
      <w:proofErr w:type="spellStart"/>
      <w:r w:rsidRPr="00E06844">
        <w:t>proteinas</w:t>
      </w:r>
      <w:proofErr w:type="spellEnd"/>
      <w:r w:rsidRPr="00E06844">
        <w:t xml:space="preserve"> de baixo peso molecular, menos fosfatos, menos sódio. Administração de </w:t>
      </w:r>
      <w:proofErr w:type="spellStart"/>
      <w:r w:rsidRPr="00E06844">
        <w:t>fluidoterapia</w:t>
      </w:r>
      <w:proofErr w:type="spellEnd"/>
      <w:r w:rsidRPr="00E06844">
        <w:t xml:space="preserve"> </w:t>
      </w:r>
      <w:r w:rsidR="00E06844" w:rsidRPr="00E06844">
        <w:t xml:space="preserve">diária subcutânea </w:t>
      </w:r>
      <w:r w:rsidRPr="00E06844">
        <w:t xml:space="preserve">com Soro fisiológico alternado com </w:t>
      </w:r>
      <w:r w:rsidR="00E06844" w:rsidRPr="00E06844">
        <w:t>Ringer com lactato.</w:t>
      </w:r>
    </w:p>
    <w:p w:rsidR="00E06844" w:rsidRPr="00E06844" w:rsidRDefault="00E06844" w:rsidP="00E06844">
      <w:pPr>
        <w:jc w:val="both"/>
      </w:pPr>
      <w:r w:rsidRPr="00E06844">
        <w:t xml:space="preserve">Repetição dos exames a cada 10 dias até os mesmos ficarem o mais próximos da normalidade e passar então para </w:t>
      </w:r>
      <w:proofErr w:type="spellStart"/>
      <w:r w:rsidRPr="00E06844">
        <w:t>fluidoterapia</w:t>
      </w:r>
      <w:proofErr w:type="spellEnd"/>
      <w:r w:rsidRPr="00E06844">
        <w:t xml:space="preserve"> subcutânea duas vezes por </w:t>
      </w:r>
      <w:proofErr w:type="gramStart"/>
      <w:r w:rsidRPr="00E06844">
        <w:t>semana(</w:t>
      </w:r>
      <w:proofErr w:type="gramEnd"/>
      <w:r w:rsidRPr="00E06844">
        <w:t xml:space="preserve">uso continuo). Atenção ao acesso à agua e exames complementares a cada 90 dias. Se necessário entrar com </w:t>
      </w:r>
      <w:proofErr w:type="spellStart"/>
      <w:r w:rsidRPr="00E06844">
        <w:t>ranitidina</w:t>
      </w:r>
      <w:proofErr w:type="spellEnd"/>
      <w:r w:rsidRPr="00E06844">
        <w:t xml:space="preserve"> e </w:t>
      </w:r>
      <w:proofErr w:type="spellStart"/>
      <w:r w:rsidRPr="00E06844">
        <w:t>cetoanálogos</w:t>
      </w:r>
      <w:proofErr w:type="spellEnd"/>
      <w:r w:rsidRPr="00E06844">
        <w:t>.</w:t>
      </w:r>
    </w:p>
    <w:p w:rsidR="00ED0269" w:rsidRPr="00E06844" w:rsidRDefault="00ED0269" w:rsidP="00E06844">
      <w:pPr>
        <w:jc w:val="both"/>
      </w:pPr>
      <w:r w:rsidRPr="00E06844">
        <w:rPr>
          <w:noProof/>
          <w:lang w:eastAsia="pt-BR"/>
        </w:rPr>
        <w:drawing>
          <wp:inline distT="0" distB="0" distL="0" distR="0" wp14:anchorId="5B0B1D8C" wp14:editId="54796E68">
            <wp:extent cx="4067251" cy="247985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471" t="40570" r="51369" b="21432"/>
                    <a:stretch/>
                  </pic:blipFill>
                  <pic:spPr bwMode="auto">
                    <a:xfrm>
                      <a:off x="0" y="0"/>
                      <a:ext cx="4068248" cy="2480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D0269" w:rsidRPr="00E06844" w:rsidSect="00B24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2F"/>
    <w:rsid w:val="001F6C0A"/>
    <w:rsid w:val="009E57B7"/>
    <w:rsid w:val="00B24E2F"/>
    <w:rsid w:val="00E06844"/>
    <w:rsid w:val="00ED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1167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Leonora</dc:creator>
  <cp:lastModifiedBy>Leonora</cp:lastModifiedBy>
  <cp:revision>2</cp:revision>
  <dcterms:created xsi:type="dcterms:W3CDTF">2017-08-27T18:55:00Z</dcterms:created>
  <dcterms:modified xsi:type="dcterms:W3CDTF">2017-08-27T18:55:00Z</dcterms:modified>
</cp:coreProperties>
</file>